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77" w:rsidRDefault="00E70E77" w:rsidP="00E70E77">
      <w:pPr>
        <w:jc w:val="center"/>
        <w:rPr>
          <w:b/>
        </w:rPr>
      </w:pPr>
    </w:p>
    <w:p w:rsidR="00E70E77" w:rsidRPr="00E70E77" w:rsidRDefault="00CD682D" w:rsidP="00E70E77">
      <w:pPr>
        <w:jc w:val="center"/>
        <w:rPr>
          <w:rFonts w:ascii="Times New Roman" w:hAnsi="Times New Roman"/>
          <w:b/>
        </w:rPr>
      </w:pPr>
      <w:r w:rsidRPr="008362AB">
        <w:rPr>
          <w:b/>
        </w:rPr>
        <w:br/>
      </w:r>
      <w:r w:rsidR="00FF5F7D">
        <w:rPr>
          <w:rFonts w:ascii="Times New Roman" w:hAnsi="Times New Roman"/>
          <w:b/>
          <w:sz w:val="36"/>
        </w:rPr>
        <w:t>Arbetsmiljöpolicy</w:t>
      </w:r>
      <w:bookmarkStart w:id="0" w:name="_GoBack"/>
      <w:bookmarkEnd w:id="0"/>
      <w:r w:rsidR="00E70E77">
        <w:rPr>
          <w:rFonts w:ascii="Times New Roman" w:hAnsi="Times New Roman"/>
          <w:b/>
          <w:sz w:val="36"/>
        </w:rPr>
        <w:br/>
      </w:r>
    </w:p>
    <w:p w:rsidR="00E70E77" w:rsidRPr="00D62831" w:rsidRDefault="00E70E77" w:rsidP="00E70E77">
      <w:pPr>
        <w:rPr>
          <w:rFonts w:ascii="Arial" w:eastAsia="Gulim" w:hAnsi="Arial" w:cs="Arial"/>
        </w:rPr>
      </w:pPr>
    </w:p>
    <w:p w:rsidR="00E70E77" w:rsidRPr="00D62831" w:rsidRDefault="00E70E77" w:rsidP="00E70E77">
      <w:pPr>
        <w:rPr>
          <w:rFonts w:ascii="Arial" w:eastAsia="Gulim" w:hAnsi="Arial" w:cs="Arial"/>
        </w:rPr>
      </w:pPr>
      <w:r>
        <w:rPr>
          <w:rFonts w:ascii="Arial" w:eastAsia="Gulim" w:hAnsi="Arial" w:cs="Arial"/>
        </w:rPr>
        <w:t>Åke Werners Åkeri</w:t>
      </w:r>
      <w:r w:rsidRPr="00D62831">
        <w:rPr>
          <w:rFonts w:ascii="Arial" w:eastAsia="Gulim" w:hAnsi="Arial" w:cs="Arial"/>
        </w:rPr>
        <w:t xml:space="preserve"> har ett mål i att skapa en bra, trivsam och trygg arbetsmiljö för alla medarbetare och vill som arbetsgivare ta sitt ansvar för att arbetsmiljöarbetet ska märkas i den fysiska, den psykologiska och den sociala arbetsmiljön med en målsättning att undvika arbetsplatsolyckor och yrkesskador. Vi ser också en god arbetsmiljö som ett bidrag till arbetsmotivation och friska medarbetare. Vi vill uppnå en god arbetsmiljö genom att alla på företaget tar sitt ansvar.  </w:t>
      </w:r>
    </w:p>
    <w:p w:rsidR="00E70E77" w:rsidRPr="00D62831" w:rsidRDefault="00E70E77" w:rsidP="00E70E77">
      <w:pPr>
        <w:rPr>
          <w:rFonts w:ascii="Arial" w:eastAsia="Gulim" w:hAnsi="Arial" w:cs="Arial"/>
        </w:rPr>
      </w:pPr>
    </w:p>
    <w:p w:rsidR="00E70E77" w:rsidRPr="00D62831" w:rsidRDefault="00E70E77" w:rsidP="00E70E77">
      <w:pPr>
        <w:rPr>
          <w:rFonts w:ascii="Arial" w:eastAsia="Gulim" w:hAnsi="Arial" w:cs="Arial"/>
        </w:rPr>
      </w:pPr>
      <w:r w:rsidRPr="00D62831">
        <w:rPr>
          <w:rFonts w:ascii="Arial" w:eastAsia="Gulim" w:hAnsi="Arial" w:cs="Arial"/>
        </w:rPr>
        <w:t xml:space="preserve">Alla medarbetare ska få rätt information och utbildning för att kunna arbeta på ett rätt och säkert sätt. Alla medarbetare får en introduktion som säkerställer kunskap inom sin specifika yrkesroll samt hur vi generellt arbetar på företaget. Alla medarbetare får information om hur anmälan av tillbud går till och hur vi kan förebygga olyckor i arbetet. </w:t>
      </w:r>
      <w:r w:rsidRPr="00D62831">
        <w:rPr>
          <w:rFonts w:ascii="Arial" w:eastAsia="Gulim" w:hAnsi="Arial" w:cs="Arial"/>
        </w:rPr>
        <w:br/>
      </w:r>
    </w:p>
    <w:p w:rsidR="00E70E77" w:rsidRPr="00D62831" w:rsidRDefault="00E70E77" w:rsidP="00E70E77">
      <w:pPr>
        <w:rPr>
          <w:rFonts w:ascii="Arial" w:eastAsia="Gulim" w:hAnsi="Arial" w:cs="Arial"/>
        </w:rPr>
      </w:pPr>
      <w:r w:rsidRPr="00D62831">
        <w:rPr>
          <w:rFonts w:ascii="Arial" w:eastAsia="Gulim" w:hAnsi="Arial" w:cs="Arial"/>
        </w:rPr>
        <w:t>Alla medarbetare får också i introduktionen information om hur vi agerar och beter oss mot varandra. Vi vill ha en arbetsmiljö där ingen far illa på grund otrevligt bemötande eller tråkig jargong. Vi respekterar varandra och tar ansvar för vårt beteende. Alla medarbetare deltar aktivt i arbetet för att förebygga risker i arbetet genom att</w:t>
      </w:r>
      <w:r>
        <w:rPr>
          <w:rFonts w:ascii="Arial" w:eastAsia="Gulim" w:hAnsi="Arial" w:cs="Arial"/>
        </w:rPr>
        <w:t xml:space="preserve"> informera till ledningen </w:t>
      </w:r>
      <w:r w:rsidRPr="00D62831">
        <w:rPr>
          <w:rFonts w:ascii="Arial" w:eastAsia="Gulim" w:hAnsi="Arial" w:cs="Arial"/>
        </w:rPr>
        <w:t xml:space="preserve">eventuella risker som </w:t>
      </w:r>
      <w:r>
        <w:rPr>
          <w:rFonts w:ascii="Arial" w:eastAsia="Gulim" w:hAnsi="Arial" w:cs="Arial"/>
        </w:rPr>
        <w:t>identifieras i arbetet.</w:t>
      </w:r>
      <w:r>
        <w:rPr>
          <w:rFonts w:ascii="Arial" w:eastAsia="Gulim" w:hAnsi="Arial" w:cs="Arial"/>
        </w:rPr>
        <w:br/>
      </w:r>
      <w:r>
        <w:rPr>
          <w:rFonts w:ascii="Arial" w:eastAsia="Gulim" w:hAnsi="Arial" w:cs="Arial"/>
        </w:rPr>
        <w:br/>
        <w:t xml:space="preserve">Åke Werners Åkeri </w:t>
      </w:r>
      <w:r w:rsidRPr="00D62831">
        <w:rPr>
          <w:rFonts w:ascii="Arial" w:eastAsia="Gulim" w:hAnsi="Arial" w:cs="Arial"/>
        </w:rPr>
        <w:t xml:space="preserve">eftersträvar ett öppet och ärligt klimat där alla medarbetare ska kunna lyfta de frågor de tycker är viktiga. I medarbetarsamtal och vid </w:t>
      </w:r>
      <w:r>
        <w:rPr>
          <w:rFonts w:ascii="Arial" w:eastAsia="Gulim" w:hAnsi="Arial" w:cs="Arial"/>
        </w:rPr>
        <w:t>möten</w:t>
      </w:r>
      <w:r w:rsidRPr="00D62831">
        <w:rPr>
          <w:rFonts w:ascii="Arial" w:eastAsia="Gulim" w:hAnsi="Arial" w:cs="Arial"/>
        </w:rPr>
        <w:t xml:space="preserve"> får alla komma till tals på ett mer strukturerat sätt kombinerat med en löpande dialog. Företagshälsovård och andra lämpliga resurser finns att tillgå när det behövs. Alla medarbetare utbildas kontinuerligt med lagkrav som minimum.</w:t>
      </w:r>
      <w:r w:rsidRPr="00D62831">
        <w:rPr>
          <w:rFonts w:ascii="Arial" w:eastAsia="Gulim" w:hAnsi="Arial" w:cs="Arial"/>
        </w:rPr>
        <w:br/>
      </w:r>
    </w:p>
    <w:p w:rsidR="00E70E77" w:rsidRPr="00D62831" w:rsidRDefault="00E70E77" w:rsidP="00E70E77">
      <w:pPr>
        <w:rPr>
          <w:rFonts w:ascii="Arial" w:eastAsia="Gulim" w:hAnsi="Arial" w:cs="Arial"/>
        </w:rPr>
      </w:pPr>
      <w:r w:rsidRPr="00D62831">
        <w:rPr>
          <w:rFonts w:ascii="Arial" w:eastAsia="Gulim" w:hAnsi="Arial" w:cs="Arial"/>
        </w:rPr>
        <w:t xml:space="preserve">Arbetsmiljöarbetet sammanfattas och följs upp på </w:t>
      </w:r>
      <w:r>
        <w:rPr>
          <w:rFonts w:ascii="Arial" w:eastAsia="Gulim" w:hAnsi="Arial" w:cs="Arial"/>
        </w:rPr>
        <w:t xml:space="preserve">Åke Werners Åkeris </w:t>
      </w:r>
      <w:r w:rsidRPr="00D62831">
        <w:rPr>
          <w:rFonts w:ascii="Arial" w:eastAsia="Gulim" w:hAnsi="Arial" w:cs="Arial"/>
        </w:rPr>
        <w:t>möte</w:t>
      </w:r>
      <w:r>
        <w:rPr>
          <w:rFonts w:ascii="Arial" w:eastAsia="Gulim" w:hAnsi="Arial" w:cs="Arial"/>
        </w:rPr>
        <w:t xml:space="preserve">n tre </w:t>
      </w:r>
      <w:r w:rsidRPr="00D62831">
        <w:rPr>
          <w:rFonts w:ascii="Arial" w:eastAsia="Gulim" w:hAnsi="Arial" w:cs="Arial"/>
        </w:rPr>
        <w:t xml:space="preserve">gånger per år med en fast agenda för arbetsmiljöarbetet. Lagstiftning och kollektivavtal ligger till grund för </w:t>
      </w:r>
      <w:r>
        <w:rPr>
          <w:rFonts w:ascii="Arial" w:eastAsia="Gulim" w:hAnsi="Arial" w:cs="Arial"/>
        </w:rPr>
        <w:t>Åke Werners Åkeris</w:t>
      </w:r>
      <w:r w:rsidRPr="00D62831">
        <w:rPr>
          <w:rFonts w:ascii="Arial" w:eastAsia="Gulim" w:hAnsi="Arial" w:cs="Arial"/>
        </w:rPr>
        <w:t xml:space="preserve"> arbetsmiljöarbete.</w:t>
      </w:r>
      <w:r w:rsidRPr="00D62831">
        <w:rPr>
          <w:rFonts w:ascii="Arial" w:eastAsia="Gulim" w:hAnsi="Arial" w:cs="Arial"/>
        </w:rPr>
        <w:br/>
      </w:r>
      <w:r w:rsidRPr="00D62831">
        <w:rPr>
          <w:rFonts w:ascii="Arial" w:eastAsia="Gulim" w:hAnsi="Arial" w:cs="Arial"/>
          <w:i/>
        </w:rPr>
        <w:t>(§5 AFS 2001:1)</w:t>
      </w:r>
    </w:p>
    <w:p w:rsidR="00E70E77" w:rsidRPr="00D62831" w:rsidRDefault="00E70E77" w:rsidP="00E70E77">
      <w:pPr>
        <w:rPr>
          <w:rFonts w:ascii="Arial" w:eastAsia="Gulim" w:hAnsi="Arial" w:cs="Arial"/>
        </w:rPr>
      </w:pPr>
    </w:p>
    <w:p w:rsidR="008B6833" w:rsidRPr="00670373" w:rsidRDefault="008B6833" w:rsidP="00E70E77">
      <w:pPr>
        <w:rPr>
          <w:rFonts w:ascii="Times New Roman" w:hAnsi="Times New Roman"/>
        </w:rPr>
      </w:pPr>
    </w:p>
    <w:p w:rsidR="002252A7" w:rsidRPr="00FD325A" w:rsidRDefault="002252A7">
      <w:pPr>
        <w:rPr>
          <w:rFonts w:ascii="Times New Roman" w:hAnsi="Times New Roman"/>
        </w:rPr>
      </w:pPr>
    </w:p>
    <w:sectPr w:rsidR="002252A7" w:rsidRPr="00FD325A" w:rsidSect="006B527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187" w:rsidRDefault="00395187">
      <w:r>
        <w:separator/>
      </w:r>
    </w:p>
  </w:endnote>
  <w:endnote w:type="continuationSeparator" w:id="0">
    <w:p w:rsidR="00395187" w:rsidRDefault="0039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187" w:rsidRDefault="00395187">
      <w:r>
        <w:separator/>
      </w:r>
    </w:p>
  </w:footnote>
  <w:footnote w:type="continuationSeparator" w:id="0">
    <w:p w:rsidR="00395187" w:rsidRDefault="00395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348" w:type="dxa"/>
      <w:tblInd w:w="-714" w:type="dxa"/>
      <w:tblLook w:val="04A0" w:firstRow="1" w:lastRow="0" w:firstColumn="1" w:lastColumn="0" w:noHBand="0" w:noVBand="1"/>
    </w:tblPr>
    <w:tblGrid>
      <w:gridCol w:w="4820"/>
      <w:gridCol w:w="1701"/>
      <w:gridCol w:w="1770"/>
      <w:gridCol w:w="993"/>
      <w:gridCol w:w="1064"/>
    </w:tblGrid>
    <w:tr w:rsidR="00790F01" w:rsidRPr="008E0174" w:rsidTr="00A05B77">
      <w:trPr>
        <w:trHeight w:val="630"/>
      </w:trPr>
      <w:tc>
        <w:tcPr>
          <w:tcW w:w="4820" w:type="dxa"/>
          <w:vMerge w:val="restart"/>
        </w:tcPr>
        <w:p w:rsidR="00790F01" w:rsidRPr="00FC6CC7" w:rsidRDefault="00790F01" w:rsidP="00790F01">
          <w:pPr>
            <w:pStyle w:val="Sidhuvud"/>
            <w:jc w:val="center"/>
            <w:rPr>
              <w:rFonts w:asciiTheme="minorHAnsi" w:hAnsiTheme="minorHAnsi" w:cstheme="minorHAnsi"/>
              <w:szCs w:val="22"/>
            </w:rPr>
          </w:pPr>
        </w:p>
        <w:p w:rsidR="00790F01" w:rsidRPr="00790F01" w:rsidRDefault="00790F01" w:rsidP="00790F01">
          <w:pPr>
            <w:rPr>
              <w:rFonts w:cs="Calibri"/>
              <w:color w:val="000000"/>
              <w:szCs w:val="22"/>
            </w:rPr>
          </w:pPr>
          <w:r>
            <w:rPr>
              <w:noProof/>
            </w:rPr>
            <w:drawing>
              <wp:inline distT="0" distB="0" distL="0" distR="0" wp14:anchorId="4146ED2F" wp14:editId="5905FD03">
                <wp:extent cx="1915299" cy="524087"/>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en logga signatur 2017.png"/>
                        <pic:cNvPicPr/>
                      </pic:nvPicPr>
                      <pic:blipFill>
                        <a:blip r:embed="rId1">
                          <a:extLst>
                            <a:ext uri="{28A0092B-C50C-407E-A947-70E740481C1C}">
                              <a14:useLocalDpi xmlns:a14="http://schemas.microsoft.com/office/drawing/2010/main" val="0"/>
                            </a:ext>
                          </a:extLst>
                        </a:blip>
                        <a:stretch>
                          <a:fillRect/>
                        </a:stretch>
                      </pic:blipFill>
                      <pic:spPr>
                        <a:xfrm>
                          <a:off x="0" y="0"/>
                          <a:ext cx="1915299" cy="524087"/>
                        </a:xfrm>
                        <a:prstGeom prst="rect">
                          <a:avLst/>
                        </a:prstGeom>
                      </pic:spPr>
                    </pic:pic>
                  </a:graphicData>
                </a:graphic>
              </wp:inline>
            </w:drawing>
          </w:r>
        </w:p>
      </w:tc>
      <w:tc>
        <w:tcPr>
          <w:tcW w:w="5528" w:type="dxa"/>
          <w:gridSpan w:val="4"/>
        </w:tcPr>
        <w:p w:rsidR="00790F01" w:rsidRPr="008E0174" w:rsidRDefault="00790F01" w:rsidP="00790F01">
          <w:pPr>
            <w:pStyle w:val="Sidhuvud"/>
            <w:rPr>
              <w:rFonts w:asciiTheme="minorHAnsi" w:hAnsiTheme="minorHAnsi" w:cstheme="minorHAnsi"/>
            </w:rPr>
          </w:pPr>
          <w:r w:rsidRPr="008E0174">
            <w:rPr>
              <w:rFonts w:asciiTheme="minorHAnsi" w:hAnsiTheme="minorHAnsi" w:cstheme="minorHAnsi"/>
              <w:sz w:val="16"/>
              <w:szCs w:val="16"/>
            </w:rPr>
            <w:t>Dokumentnamn</w:t>
          </w:r>
        </w:p>
        <w:p w:rsidR="00FF5F7D" w:rsidRPr="00FF5F7D" w:rsidRDefault="00FF5F7D" w:rsidP="00A05B77">
          <w:pPr>
            <w:pStyle w:val="Sidhuvud"/>
            <w:rPr>
              <w:rFonts w:cstheme="minorHAnsi"/>
            </w:rPr>
          </w:pPr>
          <w:r>
            <w:rPr>
              <w:rFonts w:cstheme="minorHAnsi"/>
            </w:rPr>
            <w:t>Arbetsmiljöpolicy</w:t>
          </w:r>
        </w:p>
      </w:tc>
    </w:tr>
    <w:tr w:rsidR="00790F01" w:rsidRPr="008E0174" w:rsidTr="00A05B77">
      <w:trPr>
        <w:trHeight w:val="617"/>
      </w:trPr>
      <w:tc>
        <w:tcPr>
          <w:tcW w:w="4820" w:type="dxa"/>
          <w:vMerge/>
        </w:tcPr>
        <w:p w:rsidR="00790F01" w:rsidRPr="008E0174" w:rsidRDefault="00790F01" w:rsidP="00790F01">
          <w:pPr>
            <w:pStyle w:val="Sidhuvud"/>
            <w:rPr>
              <w:rFonts w:asciiTheme="minorHAnsi" w:hAnsiTheme="minorHAnsi" w:cstheme="minorHAnsi"/>
              <w:noProof/>
            </w:rPr>
          </w:pPr>
        </w:p>
      </w:tc>
      <w:tc>
        <w:tcPr>
          <w:tcW w:w="1701" w:type="dxa"/>
        </w:tcPr>
        <w:p w:rsidR="00790F01" w:rsidRPr="008E0174" w:rsidRDefault="00790F01" w:rsidP="00790F01">
          <w:pPr>
            <w:pStyle w:val="Sidhuvud"/>
            <w:rPr>
              <w:rFonts w:asciiTheme="minorHAnsi" w:hAnsiTheme="minorHAnsi" w:cstheme="minorHAnsi"/>
              <w:sz w:val="16"/>
              <w:szCs w:val="16"/>
            </w:rPr>
          </w:pPr>
          <w:r w:rsidRPr="008E0174">
            <w:rPr>
              <w:rFonts w:asciiTheme="minorHAnsi" w:hAnsiTheme="minorHAnsi" w:cstheme="minorHAnsi"/>
              <w:sz w:val="16"/>
              <w:szCs w:val="16"/>
            </w:rPr>
            <w:t>Versionsdatum</w:t>
          </w:r>
        </w:p>
        <w:p w:rsidR="00790F01" w:rsidRPr="008E0174" w:rsidRDefault="00332E78" w:rsidP="00790F01">
          <w:pPr>
            <w:pStyle w:val="Sidhuvud"/>
            <w:rPr>
              <w:rFonts w:asciiTheme="minorHAnsi" w:hAnsiTheme="minorHAnsi" w:cstheme="minorHAnsi"/>
              <w:sz w:val="16"/>
              <w:szCs w:val="16"/>
            </w:rPr>
          </w:pPr>
          <w:r>
            <w:rPr>
              <w:rFonts w:asciiTheme="minorHAnsi" w:hAnsiTheme="minorHAnsi" w:cstheme="minorHAnsi"/>
            </w:rPr>
            <w:t>2020</w:t>
          </w:r>
          <w:r w:rsidR="00790F01">
            <w:rPr>
              <w:rFonts w:asciiTheme="minorHAnsi" w:hAnsiTheme="minorHAnsi" w:cstheme="minorHAnsi"/>
            </w:rPr>
            <w:t>-</w:t>
          </w:r>
          <w:r>
            <w:rPr>
              <w:rFonts w:asciiTheme="minorHAnsi" w:hAnsiTheme="minorHAnsi" w:cstheme="minorHAnsi"/>
            </w:rPr>
            <w:t>0</w:t>
          </w:r>
          <w:r w:rsidR="00790F01">
            <w:rPr>
              <w:rFonts w:asciiTheme="minorHAnsi" w:hAnsiTheme="minorHAnsi" w:cstheme="minorHAnsi"/>
            </w:rPr>
            <w:t>1-14</w:t>
          </w:r>
        </w:p>
      </w:tc>
      <w:tc>
        <w:tcPr>
          <w:tcW w:w="1770" w:type="dxa"/>
        </w:tcPr>
        <w:p w:rsidR="00790F01" w:rsidRPr="008E0174" w:rsidRDefault="00790F01" w:rsidP="00790F01">
          <w:pPr>
            <w:pStyle w:val="Sidhuvud"/>
            <w:rPr>
              <w:rFonts w:asciiTheme="minorHAnsi" w:hAnsiTheme="minorHAnsi" w:cstheme="minorHAnsi"/>
              <w:sz w:val="16"/>
              <w:szCs w:val="16"/>
            </w:rPr>
          </w:pPr>
          <w:r w:rsidRPr="008E0174">
            <w:rPr>
              <w:rFonts w:asciiTheme="minorHAnsi" w:hAnsiTheme="minorHAnsi" w:cstheme="minorHAnsi"/>
              <w:sz w:val="16"/>
              <w:szCs w:val="16"/>
            </w:rPr>
            <w:t>Skapad/ändrad av</w:t>
          </w:r>
        </w:p>
        <w:p w:rsidR="00790F01" w:rsidRPr="00790F01" w:rsidRDefault="00332E78" w:rsidP="00790F01">
          <w:pPr>
            <w:pStyle w:val="Sidhuvud"/>
            <w:rPr>
              <w:rFonts w:asciiTheme="minorHAnsi" w:hAnsiTheme="minorHAnsi" w:cstheme="minorHAnsi"/>
              <w:szCs w:val="22"/>
            </w:rPr>
          </w:pPr>
          <w:r>
            <w:t>MW</w:t>
          </w:r>
        </w:p>
      </w:tc>
      <w:tc>
        <w:tcPr>
          <w:tcW w:w="993" w:type="dxa"/>
        </w:tcPr>
        <w:p w:rsidR="00790F01" w:rsidRPr="008E0174" w:rsidRDefault="00790F01" w:rsidP="00790F01">
          <w:pPr>
            <w:pStyle w:val="Sidhuvud"/>
            <w:rPr>
              <w:rFonts w:asciiTheme="minorHAnsi" w:hAnsiTheme="minorHAnsi" w:cstheme="minorHAnsi"/>
              <w:szCs w:val="22"/>
            </w:rPr>
          </w:pPr>
          <w:r w:rsidRPr="008E0174">
            <w:rPr>
              <w:rFonts w:asciiTheme="minorHAnsi" w:hAnsiTheme="minorHAnsi" w:cstheme="minorHAnsi"/>
              <w:sz w:val="16"/>
              <w:szCs w:val="16"/>
            </w:rPr>
            <w:t>Godkänd av</w:t>
          </w:r>
        </w:p>
        <w:p w:rsidR="00790F01" w:rsidRPr="00790F01" w:rsidRDefault="00670373" w:rsidP="00790F01">
          <w:r>
            <w:t>LW</w:t>
          </w:r>
        </w:p>
      </w:tc>
      <w:tc>
        <w:tcPr>
          <w:tcW w:w="1064" w:type="dxa"/>
        </w:tcPr>
        <w:p w:rsidR="00790F01" w:rsidRPr="008E0174" w:rsidRDefault="00790F01" w:rsidP="00790F01">
          <w:pPr>
            <w:pStyle w:val="Sidhuvud"/>
            <w:rPr>
              <w:rFonts w:asciiTheme="minorHAnsi" w:hAnsiTheme="minorHAnsi" w:cstheme="minorHAnsi"/>
              <w:sz w:val="16"/>
              <w:szCs w:val="16"/>
            </w:rPr>
          </w:pPr>
          <w:r w:rsidRPr="008E0174">
            <w:rPr>
              <w:rFonts w:asciiTheme="minorHAnsi" w:hAnsiTheme="minorHAnsi" w:cstheme="minorHAnsi"/>
              <w:sz w:val="16"/>
              <w:szCs w:val="16"/>
            </w:rPr>
            <w:t>Sida</w:t>
          </w:r>
        </w:p>
        <w:p w:rsidR="00790F01" w:rsidRPr="00790F01" w:rsidRDefault="00790F01" w:rsidP="00790F01">
          <w:pPr>
            <w:pStyle w:val="Sidhuvud"/>
            <w:rPr>
              <w:rFonts w:asciiTheme="minorHAnsi" w:hAnsiTheme="minorHAnsi" w:cstheme="minorHAnsi"/>
              <w:szCs w:val="22"/>
            </w:rPr>
          </w:pPr>
          <w:r w:rsidRPr="008E0174">
            <w:rPr>
              <w:rFonts w:cstheme="minorHAnsi"/>
            </w:rPr>
            <w:fldChar w:fldCharType="begin"/>
          </w:r>
          <w:r w:rsidRPr="008E0174">
            <w:rPr>
              <w:rFonts w:asciiTheme="minorHAnsi" w:hAnsiTheme="minorHAnsi" w:cstheme="minorHAnsi"/>
              <w:szCs w:val="22"/>
            </w:rPr>
            <w:instrText xml:space="preserve"> PAGE  \* Arabic  \* MERGEFORMAT </w:instrText>
          </w:r>
          <w:r w:rsidRPr="008E0174">
            <w:rPr>
              <w:rFonts w:cstheme="minorHAnsi"/>
            </w:rPr>
            <w:fldChar w:fldCharType="separate"/>
          </w:r>
          <w:r w:rsidR="00E70E77">
            <w:rPr>
              <w:rFonts w:asciiTheme="minorHAnsi" w:hAnsiTheme="minorHAnsi" w:cstheme="minorHAnsi"/>
              <w:noProof/>
              <w:szCs w:val="22"/>
            </w:rPr>
            <w:t>1</w:t>
          </w:r>
          <w:r w:rsidRPr="008E0174">
            <w:rPr>
              <w:rFonts w:cstheme="minorHAnsi"/>
            </w:rPr>
            <w:fldChar w:fldCharType="end"/>
          </w:r>
          <w:r w:rsidRPr="008E0174">
            <w:rPr>
              <w:rFonts w:asciiTheme="minorHAnsi" w:hAnsiTheme="minorHAnsi" w:cstheme="minorHAnsi"/>
              <w:szCs w:val="22"/>
            </w:rPr>
            <w:t xml:space="preserve"> / </w:t>
          </w:r>
          <w:r w:rsidRPr="008E0174">
            <w:rPr>
              <w:rFonts w:cstheme="minorHAnsi"/>
            </w:rPr>
            <w:fldChar w:fldCharType="begin"/>
          </w:r>
          <w:r w:rsidRPr="008E0174">
            <w:rPr>
              <w:rFonts w:asciiTheme="minorHAnsi" w:hAnsiTheme="minorHAnsi" w:cstheme="minorHAnsi"/>
              <w:szCs w:val="22"/>
            </w:rPr>
            <w:instrText xml:space="preserve"> NUMPAGES  \* Arabic  \* MERGEFORMAT </w:instrText>
          </w:r>
          <w:r w:rsidRPr="008E0174">
            <w:rPr>
              <w:rFonts w:cstheme="minorHAnsi"/>
            </w:rPr>
            <w:fldChar w:fldCharType="separate"/>
          </w:r>
          <w:r w:rsidR="00E70E77">
            <w:rPr>
              <w:rFonts w:asciiTheme="minorHAnsi" w:hAnsiTheme="minorHAnsi" w:cstheme="minorHAnsi"/>
              <w:noProof/>
              <w:szCs w:val="22"/>
            </w:rPr>
            <w:t>1</w:t>
          </w:r>
          <w:r w:rsidRPr="008E0174">
            <w:rPr>
              <w:rFonts w:cstheme="minorHAnsi"/>
            </w:rPr>
            <w:fldChar w:fldCharType="end"/>
          </w:r>
        </w:p>
      </w:tc>
    </w:tr>
  </w:tbl>
  <w:p w:rsidR="000238C1" w:rsidRDefault="008362AB" w:rsidP="000238C1">
    <w:pPr>
      <w:pStyle w:val="Sidhuvud"/>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5B3C"/>
    <w:multiLevelType w:val="multilevel"/>
    <w:tmpl w:val="B47E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2D"/>
    <w:rsid w:val="00193A87"/>
    <w:rsid w:val="001B015F"/>
    <w:rsid w:val="002252A7"/>
    <w:rsid w:val="00332E78"/>
    <w:rsid w:val="00395187"/>
    <w:rsid w:val="00562EA9"/>
    <w:rsid w:val="00576E29"/>
    <w:rsid w:val="00581FD0"/>
    <w:rsid w:val="00670373"/>
    <w:rsid w:val="00790F01"/>
    <w:rsid w:val="007F6C19"/>
    <w:rsid w:val="00820778"/>
    <w:rsid w:val="008362AB"/>
    <w:rsid w:val="008B6833"/>
    <w:rsid w:val="00A05B77"/>
    <w:rsid w:val="00AA0656"/>
    <w:rsid w:val="00CD682D"/>
    <w:rsid w:val="00D6679D"/>
    <w:rsid w:val="00E70E77"/>
    <w:rsid w:val="00E90845"/>
    <w:rsid w:val="00F94AB4"/>
    <w:rsid w:val="00F97F6D"/>
    <w:rsid w:val="00FD325A"/>
    <w:rsid w:val="00FF5F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F103E-D9A5-4F25-B349-E7514030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82D"/>
    <w:pPr>
      <w:spacing w:after="0" w:line="240" w:lineRule="auto"/>
    </w:pPr>
    <w:rPr>
      <w:rFonts w:ascii="Garamond" w:eastAsia="Times New Roman" w:hAnsi="Garamond" w:cs="Times New Roman"/>
      <w:sz w:val="24"/>
      <w:szCs w:val="24"/>
      <w:lang w:eastAsia="sv-SE"/>
    </w:rPr>
  </w:style>
  <w:style w:type="paragraph" w:styleId="Rubrik1">
    <w:name w:val="heading 1"/>
    <w:basedOn w:val="Normal"/>
    <w:next w:val="Normal"/>
    <w:link w:val="Rubrik1Char"/>
    <w:qFormat/>
    <w:rsid w:val="00E70E77"/>
    <w:pPr>
      <w:keepNext/>
      <w:spacing w:before="120" w:after="120"/>
      <w:outlineLvl w:val="0"/>
    </w:pPr>
    <w:rPr>
      <w:rFonts w:ascii="Arial" w:hAnsi="Arial"/>
      <w:b/>
      <w:color w:val="00000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D682D"/>
    <w:pPr>
      <w:tabs>
        <w:tab w:val="center" w:pos="4536"/>
        <w:tab w:val="right" w:pos="9072"/>
      </w:tabs>
    </w:pPr>
  </w:style>
  <w:style w:type="character" w:customStyle="1" w:styleId="SidhuvudChar">
    <w:name w:val="Sidhuvud Char"/>
    <w:basedOn w:val="Standardstycketeckensnitt"/>
    <w:link w:val="Sidhuvud"/>
    <w:uiPriority w:val="99"/>
    <w:rsid w:val="00CD682D"/>
    <w:rPr>
      <w:rFonts w:ascii="Garamond" w:eastAsia="Times New Roman" w:hAnsi="Garamond" w:cs="Times New Roman"/>
      <w:sz w:val="24"/>
      <w:szCs w:val="24"/>
      <w:lang w:eastAsia="sv-SE"/>
    </w:rPr>
  </w:style>
  <w:style w:type="paragraph" w:styleId="Normalwebb">
    <w:name w:val="Normal (Web)"/>
    <w:basedOn w:val="Normal"/>
    <w:uiPriority w:val="99"/>
    <w:unhideWhenUsed/>
    <w:rsid w:val="00CD682D"/>
    <w:pPr>
      <w:spacing w:before="100" w:beforeAutospacing="1" w:after="100" w:afterAutospacing="1"/>
    </w:pPr>
    <w:rPr>
      <w:rFonts w:ascii="Times New Roman" w:hAnsi="Times New Roman"/>
    </w:rPr>
  </w:style>
  <w:style w:type="character" w:customStyle="1" w:styleId="corespan">
    <w:name w:val="corespan"/>
    <w:basedOn w:val="Standardstycketeckensnitt"/>
    <w:rsid w:val="00CD682D"/>
  </w:style>
  <w:style w:type="paragraph" w:styleId="Ballongtext">
    <w:name w:val="Balloon Text"/>
    <w:basedOn w:val="Normal"/>
    <w:link w:val="BallongtextChar"/>
    <w:uiPriority w:val="99"/>
    <w:semiHidden/>
    <w:unhideWhenUsed/>
    <w:rsid w:val="008362A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362AB"/>
    <w:rPr>
      <w:rFonts w:ascii="Segoe UI" w:eastAsia="Times New Roman" w:hAnsi="Segoe UI" w:cs="Segoe UI"/>
      <w:sz w:val="18"/>
      <w:szCs w:val="18"/>
      <w:lang w:eastAsia="sv-SE"/>
    </w:rPr>
  </w:style>
  <w:style w:type="paragraph" w:styleId="Sidfot">
    <w:name w:val="footer"/>
    <w:basedOn w:val="Normal"/>
    <w:link w:val="SidfotChar"/>
    <w:uiPriority w:val="99"/>
    <w:unhideWhenUsed/>
    <w:rsid w:val="00790F01"/>
    <w:pPr>
      <w:tabs>
        <w:tab w:val="center" w:pos="4536"/>
        <w:tab w:val="right" w:pos="9072"/>
      </w:tabs>
    </w:pPr>
  </w:style>
  <w:style w:type="character" w:customStyle="1" w:styleId="SidfotChar">
    <w:name w:val="Sidfot Char"/>
    <w:basedOn w:val="Standardstycketeckensnitt"/>
    <w:link w:val="Sidfot"/>
    <w:uiPriority w:val="99"/>
    <w:rsid w:val="00790F01"/>
    <w:rPr>
      <w:rFonts w:ascii="Garamond" w:eastAsia="Times New Roman" w:hAnsi="Garamond" w:cs="Times New Roman"/>
      <w:sz w:val="24"/>
      <w:szCs w:val="24"/>
      <w:lang w:eastAsia="sv-SE"/>
    </w:rPr>
  </w:style>
  <w:style w:type="table" w:styleId="Tabellrutnt">
    <w:name w:val="Table Grid"/>
    <w:basedOn w:val="Normaltabell"/>
    <w:uiPriority w:val="39"/>
    <w:rsid w:val="00790F01"/>
    <w:pPr>
      <w:spacing w:after="0" w:line="240" w:lineRule="auto"/>
    </w:pPr>
    <w:rPr>
      <w:rFonts w:ascii="Calibri" w:hAnsi="Calibri" w:cs="Times New Roman"/>
      <w:szCs w:val="4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81FD0"/>
    <w:pPr>
      <w:ind w:left="720"/>
      <w:contextualSpacing/>
    </w:pPr>
  </w:style>
  <w:style w:type="character" w:customStyle="1" w:styleId="Rubrik1Char">
    <w:name w:val="Rubrik 1 Char"/>
    <w:basedOn w:val="Standardstycketeckensnitt"/>
    <w:link w:val="Rubrik1"/>
    <w:rsid w:val="00E70E77"/>
    <w:rPr>
      <w:rFonts w:ascii="Arial" w:eastAsia="Times New Roman" w:hAnsi="Arial" w:cs="Times New Roman"/>
      <w:b/>
      <w:color w:val="000000"/>
      <w:sz w:val="28"/>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1296">
      <w:bodyDiv w:val="1"/>
      <w:marLeft w:val="0"/>
      <w:marRight w:val="0"/>
      <w:marTop w:val="0"/>
      <w:marBottom w:val="0"/>
      <w:divBdr>
        <w:top w:val="none" w:sz="0" w:space="0" w:color="auto"/>
        <w:left w:val="none" w:sz="0" w:space="0" w:color="auto"/>
        <w:bottom w:val="none" w:sz="0" w:space="0" w:color="auto"/>
        <w:right w:val="none" w:sz="0" w:space="0" w:color="auto"/>
      </w:divBdr>
    </w:div>
    <w:div w:id="16355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1609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2019-07-16T11:35:00Z</cp:lastPrinted>
  <dcterms:created xsi:type="dcterms:W3CDTF">2020-08-28T08:40:00Z</dcterms:created>
  <dcterms:modified xsi:type="dcterms:W3CDTF">2020-08-28T08:40:00Z</dcterms:modified>
</cp:coreProperties>
</file>